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9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3"/>
        <w:gridCol w:w="5244"/>
      </w:tblGrid>
      <w:tr w:rsidR="00B6505A" w:rsidRPr="00B6505A" w:rsidTr="00936358">
        <w:tc>
          <w:tcPr>
            <w:tcW w:w="4253" w:type="dxa"/>
          </w:tcPr>
          <w:p w:rsidR="00B6505A" w:rsidRPr="00E41542" w:rsidRDefault="00B6505A" w:rsidP="00E41542">
            <w:pPr>
              <w:ind w:right="-140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E41542">
              <w:rPr>
                <w:rFonts w:ascii="Times New Roman" w:hAnsi="Times New Roman" w:cs="Times New Roman"/>
                <w:sz w:val="24"/>
                <w:szCs w:val="24"/>
              </w:rPr>
              <w:t xml:space="preserve">ОБЩЕСТВО С </w:t>
            </w:r>
            <w:proofErr w:type="gramStart"/>
            <w:r w:rsidRPr="00E41542">
              <w:rPr>
                <w:rFonts w:ascii="Times New Roman" w:hAnsi="Times New Roman" w:cs="Times New Roman"/>
                <w:sz w:val="24"/>
                <w:szCs w:val="24"/>
              </w:rPr>
              <w:t>ОГРАНИЧЕННОЙ</w:t>
            </w:r>
            <w:proofErr w:type="gramEnd"/>
          </w:p>
          <w:p w:rsidR="00B6505A" w:rsidRPr="00E41542" w:rsidRDefault="00B6505A" w:rsidP="00E41542">
            <w:pPr>
              <w:ind w:right="-140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E41542">
              <w:rPr>
                <w:rFonts w:ascii="Times New Roman" w:hAnsi="Times New Roman" w:cs="Times New Roman"/>
                <w:sz w:val="24"/>
                <w:szCs w:val="24"/>
              </w:rPr>
              <w:t>ОТВЕТСТВЕННОСТЬЮ</w:t>
            </w:r>
          </w:p>
          <w:p w:rsidR="00B6505A" w:rsidRPr="00E41542" w:rsidRDefault="00B6505A" w:rsidP="00E41542">
            <w:pPr>
              <w:ind w:right="-140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E41542">
              <w:rPr>
                <w:rFonts w:ascii="Times New Roman" w:hAnsi="Times New Roman" w:cs="Times New Roman"/>
                <w:sz w:val="24"/>
                <w:szCs w:val="24"/>
              </w:rPr>
              <w:t>«ФАСКО»</w:t>
            </w:r>
          </w:p>
        </w:tc>
        <w:tc>
          <w:tcPr>
            <w:tcW w:w="5244" w:type="dxa"/>
          </w:tcPr>
          <w:p w:rsidR="00B6505A" w:rsidRPr="00E41542" w:rsidRDefault="00B6505A" w:rsidP="00E41542">
            <w:pPr>
              <w:ind w:right="-140" w:firstLine="15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1542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ОТВЕТСТВЕННОСТЬЮ</w:t>
            </w:r>
          </w:p>
          <w:p w:rsidR="00B6505A" w:rsidRPr="00E41542" w:rsidRDefault="00B6505A" w:rsidP="00E41542">
            <w:pPr>
              <w:ind w:right="-140" w:firstLine="15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41542">
              <w:rPr>
                <w:rFonts w:ascii="Times New Roman" w:hAnsi="Times New Roman" w:cs="Times New Roman"/>
                <w:sz w:val="24"/>
                <w:szCs w:val="24"/>
              </w:rPr>
              <w:t>«АГРОСИНТЕЗ»</w:t>
            </w:r>
          </w:p>
        </w:tc>
      </w:tr>
    </w:tbl>
    <w:p w:rsidR="00B6505A" w:rsidRDefault="00B6505A" w:rsidP="00E41542">
      <w:pPr>
        <w:ind w:right="-140"/>
        <w:rPr>
          <w:rFonts w:ascii="Times New Roman" w:hAnsi="Times New Roman" w:cs="Times New Roman"/>
          <w:sz w:val="28"/>
          <w:szCs w:val="28"/>
        </w:rPr>
      </w:pPr>
    </w:p>
    <w:p w:rsidR="00E41542" w:rsidRDefault="00E41542" w:rsidP="00E41542">
      <w:pPr>
        <w:ind w:right="-140"/>
        <w:rPr>
          <w:rFonts w:ascii="Times New Roman" w:hAnsi="Times New Roman" w:cs="Times New Roman"/>
          <w:sz w:val="28"/>
          <w:szCs w:val="28"/>
        </w:rPr>
      </w:pPr>
    </w:p>
    <w:p w:rsidR="00E41542" w:rsidRDefault="00E41542" w:rsidP="00E41542">
      <w:pPr>
        <w:ind w:right="-140"/>
        <w:rPr>
          <w:rFonts w:ascii="Times New Roman" w:hAnsi="Times New Roman" w:cs="Times New Roman"/>
          <w:sz w:val="28"/>
          <w:szCs w:val="28"/>
        </w:rPr>
      </w:pPr>
    </w:p>
    <w:p w:rsidR="00E41542" w:rsidRDefault="00E41542" w:rsidP="00E41542">
      <w:pPr>
        <w:ind w:right="-140"/>
        <w:rPr>
          <w:rFonts w:ascii="Times New Roman" w:hAnsi="Times New Roman" w:cs="Times New Roman"/>
          <w:sz w:val="28"/>
          <w:szCs w:val="28"/>
        </w:rPr>
      </w:pPr>
    </w:p>
    <w:p w:rsidR="00E41542" w:rsidRDefault="00E41542" w:rsidP="00E41542">
      <w:pPr>
        <w:ind w:right="-140"/>
        <w:rPr>
          <w:rFonts w:ascii="Times New Roman" w:hAnsi="Times New Roman" w:cs="Times New Roman"/>
          <w:sz w:val="28"/>
          <w:szCs w:val="28"/>
        </w:rPr>
      </w:pPr>
    </w:p>
    <w:p w:rsidR="00E41542" w:rsidRDefault="00E41542" w:rsidP="00E41542">
      <w:pPr>
        <w:ind w:right="-140"/>
        <w:rPr>
          <w:rFonts w:ascii="Times New Roman" w:hAnsi="Times New Roman" w:cs="Times New Roman"/>
          <w:sz w:val="28"/>
          <w:szCs w:val="28"/>
        </w:rPr>
      </w:pPr>
    </w:p>
    <w:p w:rsidR="00E41542" w:rsidRPr="00E41542" w:rsidRDefault="00E41542" w:rsidP="00E41542">
      <w:pPr>
        <w:ind w:right="-140"/>
        <w:jc w:val="center"/>
        <w:rPr>
          <w:rFonts w:ascii="Times New Roman" w:hAnsi="Times New Roman" w:cs="Times New Roman"/>
          <w:sz w:val="36"/>
          <w:szCs w:val="36"/>
        </w:rPr>
      </w:pPr>
      <w:r w:rsidRPr="00E41542">
        <w:rPr>
          <w:rFonts w:ascii="Times New Roman" w:hAnsi="Times New Roman" w:cs="Times New Roman"/>
          <w:sz w:val="36"/>
          <w:szCs w:val="36"/>
        </w:rPr>
        <w:t>Исследование влияния стимуляторов роста и развития корневой системы совместно с антистрессовыми препаратами на декоратичные растения</w:t>
      </w:r>
    </w:p>
    <w:p w:rsidR="00E41542" w:rsidRDefault="00E41542" w:rsidP="00E41542">
      <w:pPr>
        <w:ind w:right="-140"/>
        <w:rPr>
          <w:rFonts w:ascii="Times New Roman" w:hAnsi="Times New Roman" w:cs="Times New Roman"/>
          <w:sz w:val="28"/>
          <w:szCs w:val="28"/>
        </w:rPr>
      </w:pPr>
    </w:p>
    <w:p w:rsidR="00E41542" w:rsidRDefault="00E41542" w:rsidP="00E41542">
      <w:pPr>
        <w:ind w:right="-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Научно-технический отчет</w:t>
      </w:r>
    </w:p>
    <w:p w:rsidR="00E41542" w:rsidRDefault="00E41542" w:rsidP="00E41542">
      <w:pPr>
        <w:ind w:right="-140"/>
        <w:rPr>
          <w:rFonts w:ascii="Times New Roman" w:hAnsi="Times New Roman" w:cs="Times New Roman"/>
          <w:sz w:val="28"/>
          <w:szCs w:val="28"/>
        </w:rPr>
      </w:pPr>
    </w:p>
    <w:p w:rsidR="00E41542" w:rsidRDefault="00E41542" w:rsidP="00E41542">
      <w:pPr>
        <w:ind w:right="-140"/>
        <w:rPr>
          <w:rFonts w:ascii="Times New Roman" w:hAnsi="Times New Roman" w:cs="Times New Roman"/>
          <w:sz w:val="28"/>
          <w:szCs w:val="28"/>
        </w:rPr>
      </w:pPr>
    </w:p>
    <w:p w:rsidR="00E41542" w:rsidRDefault="00E41542" w:rsidP="00E41542">
      <w:pPr>
        <w:ind w:right="-140"/>
        <w:rPr>
          <w:rFonts w:ascii="Times New Roman" w:hAnsi="Times New Roman" w:cs="Times New Roman"/>
          <w:sz w:val="28"/>
          <w:szCs w:val="28"/>
        </w:rPr>
      </w:pPr>
    </w:p>
    <w:p w:rsidR="00E41542" w:rsidRDefault="00E41542" w:rsidP="00E41542">
      <w:pPr>
        <w:ind w:right="-140"/>
        <w:rPr>
          <w:rFonts w:ascii="Times New Roman" w:hAnsi="Times New Roman" w:cs="Times New Roman"/>
          <w:sz w:val="28"/>
          <w:szCs w:val="28"/>
        </w:rPr>
      </w:pPr>
    </w:p>
    <w:p w:rsidR="00E41542" w:rsidRDefault="00E41542" w:rsidP="00E41542">
      <w:pPr>
        <w:ind w:right="-140"/>
        <w:rPr>
          <w:rFonts w:ascii="Times New Roman" w:hAnsi="Times New Roman" w:cs="Times New Roman"/>
          <w:sz w:val="28"/>
          <w:szCs w:val="28"/>
        </w:rPr>
      </w:pPr>
    </w:p>
    <w:p w:rsidR="00E41542" w:rsidRDefault="00E41542" w:rsidP="00E41542">
      <w:pPr>
        <w:ind w:right="-140"/>
        <w:rPr>
          <w:rFonts w:ascii="Times New Roman" w:hAnsi="Times New Roman" w:cs="Times New Roman"/>
          <w:sz w:val="28"/>
          <w:szCs w:val="28"/>
        </w:rPr>
      </w:pPr>
    </w:p>
    <w:p w:rsidR="00E41542" w:rsidRDefault="00E41542" w:rsidP="00E41542">
      <w:pPr>
        <w:ind w:right="-140"/>
        <w:rPr>
          <w:rFonts w:ascii="Times New Roman" w:hAnsi="Times New Roman" w:cs="Times New Roman"/>
          <w:sz w:val="28"/>
          <w:szCs w:val="28"/>
        </w:rPr>
      </w:pPr>
    </w:p>
    <w:p w:rsidR="00E41542" w:rsidRDefault="00E41542" w:rsidP="00E41542">
      <w:pPr>
        <w:ind w:right="-140"/>
        <w:rPr>
          <w:rFonts w:ascii="Times New Roman" w:hAnsi="Times New Roman" w:cs="Times New Roman"/>
          <w:sz w:val="28"/>
          <w:szCs w:val="28"/>
        </w:rPr>
      </w:pPr>
    </w:p>
    <w:p w:rsidR="00E41542" w:rsidRDefault="00E41542" w:rsidP="00E41542">
      <w:pPr>
        <w:ind w:right="-140"/>
        <w:rPr>
          <w:rFonts w:ascii="Times New Roman" w:hAnsi="Times New Roman" w:cs="Times New Roman"/>
          <w:sz w:val="28"/>
          <w:szCs w:val="28"/>
        </w:rPr>
      </w:pPr>
    </w:p>
    <w:p w:rsidR="00E41542" w:rsidRDefault="00E41542" w:rsidP="00E41542">
      <w:pPr>
        <w:ind w:right="-140"/>
        <w:rPr>
          <w:rFonts w:ascii="Times New Roman" w:hAnsi="Times New Roman" w:cs="Times New Roman"/>
          <w:sz w:val="28"/>
          <w:szCs w:val="28"/>
        </w:rPr>
      </w:pPr>
    </w:p>
    <w:p w:rsidR="00E41542" w:rsidRDefault="00E41542" w:rsidP="00E41542">
      <w:pPr>
        <w:ind w:right="-140"/>
        <w:rPr>
          <w:rFonts w:ascii="Times New Roman" w:hAnsi="Times New Roman" w:cs="Times New Roman"/>
          <w:sz w:val="28"/>
          <w:szCs w:val="28"/>
        </w:rPr>
      </w:pPr>
    </w:p>
    <w:p w:rsidR="00B6505A" w:rsidRDefault="00B6505A" w:rsidP="00E41542">
      <w:pPr>
        <w:ind w:right="-1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2012 г.</w:t>
      </w:r>
    </w:p>
    <w:p w:rsidR="0030340A" w:rsidRDefault="00E41542" w:rsidP="00E41542">
      <w:pPr>
        <w:ind w:hanging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0340A" w:rsidRPr="00EB14C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41542" w:rsidRPr="00E41542" w:rsidRDefault="00E41542" w:rsidP="00E415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340A" w:rsidRPr="00EB14C8" w:rsidRDefault="0030340A" w:rsidP="0030340A">
      <w:pPr>
        <w:numPr>
          <w:ilvl w:val="0"/>
          <w:numId w:val="1"/>
        </w:numPr>
        <w:spacing w:before="240"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Цель работы</w:t>
      </w:r>
    </w:p>
    <w:p w:rsidR="0030340A" w:rsidRDefault="005F6C21" w:rsidP="0030340A">
      <w:pPr>
        <w:numPr>
          <w:ilvl w:val="0"/>
          <w:numId w:val="1"/>
        </w:numPr>
        <w:spacing w:before="240"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эксперимента</w:t>
      </w:r>
    </w:p>
    <w:p w:rsidR="005F6C21" w:rsidRPr="00EB14C8" w:rsidRDefault="005F6C21" w:rsidP="0030340A">
      <w:pPr>
        <w:numPr>
          <w:ilvl w:val="0"/>
          <w:numId w:val="1"/>
        </w:numPr>
        <w:spacing w:before="240"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эксперимента</w:t>
      </w:r>
    </w:p>
    <w:p w:rsidR="0030340A" w:rsidRPr="00EB14C8" w:rsidRDefault="00EB14C8" w:rsidP="0030340A">
      <w:pPr>
        <w:numPr>
          <w:ilvl w:val="0"/>
          <w:numId w:val="1"/>
        </w:numPr>
        <w:spacing w:before="240"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Рекомендации</w:t>
      </w:r>
    </w:p>
    <w:p w:rsidR="00E41542" w:rsidRDefault="00E41542" w:rsidP="00E41542">
      <w:pPr>
        <w:rPr>
          <w:rFonts w:ascii="Times New Roman" w:hAnsi="Times New Roman" w:cs="Times New Roman"/>
          <w:sz w:val="28"/>
          <w:szCs w:val="28"/>
        </w:rPr>
      </w:pPr>
    </w:p>
    <w:p w:rsidR="0030340A" w:rsidRPr="00EB14C8" w:rsidRDefault="0030340A" w:rsidP="00E41542">
      <w:pPr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br w:type="page"/>
      </w:r>
    </w:p>
    <w:p w:rsidR="0015588F" w:rsidRPr="007612AA" w:rsidRDefault="007612AA" w:rsidP="003068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12AA">
        <w:rPr>
          <w:rFonts w:ascii="Times New Roman" w:hAnsi="Times New Roman" w:cs="Times New Roman"/>
          <w:b/>
          <w:sz w:val="32"/>
          <w:szCs w:val="32"/>
        </w:rPr>
        <w:lastRenderedPageBreak/>
        <w:t>Цель работы</w:t>
      </w:r>
    </w:p>
    <w:p w:rsidR="00E30060" w:rsidRPr="00EB14C8" w:rsidRDefault="0030682A" w:rsidP="0030682A">
      <w:pPr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ab/>
        <w:t>В эксперименте оценивалось влияние стимуляторов роста и развития корневой системы растений, а также антистрессовых препаратов</w:t>
      </w:r>
      <w:r w:rsidR="00E30060" w:rsidRPr="00EB14C8">
        <w:rPr>
          <w:rFonts w:ascii="Times New Roman" w:hAnsi="Times New Roman" w:cs="Times New Roman"/>
          <w:sz w:val="28"/>
          <w:szCs w:val="28"/>
        </w:rPr>
        <w:t xml:space="preserve"> на состояние различных декоративных растений после пересадки в открытый грунт</w:t>
      </w:r>
      <w:r w:rsidR="00DD05C7">
        <w:rPr>
          <w:rFonts w:ascii="Times New Roman" w:hAnsi="Times New Roman" w:cs="Times New Roman"/>
          <w:sz w:val="28"/>
          <w:szCs w:val="28"/>
        </w:rPr>
        <w:t xml:space="preserve"> в условиях Московской области. Так же мод</w:t>
      </w:r>
      <w:r w:rsidR="007612AA">
        <w:rPr>
          <w:rFonts w:ascii="Times New Roman" w:hAnsi="Times New Roman" w:cs="Times New Roman"/>
          <w:sz w:val="28"/>
          <w:szCs w:val="28"/>
        </w:rPr>
        <w:t>елировалась ситуация имитирующая засушливый период, для дополнительной оценки влияния препаратов.</w:t>
      </w:r>
      <w:r w:rsidR="00DD05C7">
        <w:rPr>
          <w:rFonts w:ascii="Times New Roman" w:hAnsi="Times New Roman" w:cs="Times New Roman"/>
          <w:sz w:val="28"/>
          <w:szCs w:val="28"/>
        </w:rPr>
        <w:t xml:space="preserve"> </w:t>
      </w:r>
      <w:r w:rsidR="00E30060" w:rsidRPr="00EB14C8">
        <w:rPr>
          <w:rFonts w:ascii="Times New Roman" w:hAnsi="Times New Roman" w:cs="Times New Roman"/>
          <w:sz w:val="28"/>
          <w:szCs w:val="28"/>
        </w:rPr>
        <w:t>Следует отметить, что обычно продолжительность таких экспериментов, особенно для древовидных растений составляет не мене</w:t>
      </w:r>
      <w:r w:rsidR="00DD05C7">
        <w:rPr>
          <w:rFonts w:ascii="Times New Roman" w:hAnsi="Times New Roman" w:cs="Times New Roman"/>
          <w:sz w:val="28"/>
          <w:szCs w:val="28"/>
        </w:rPr>
        <w:t xml:space="preserve">е двух – трех сезонов вегетации. Тем не </w:t>
      </w:r>
      <w:proofErr w:type="gramStart"/>
      <w:r w:rsidR="00DD05C7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="00DD05C7">
        <w:rPr>
          <w:rFonts w:ascii="Times New Roman" w:hAnsi="Times New Roman" w:cs="Times New Roman"/>
          <w:sz w:val="28"/>
          <w:szCs w:val="28"/>
        </w:rPr>
        <w:t xml:space="preserve"> в данном эксперименте уже в течение одного года были достигнуты положительные результаты.</w:t>
      </w:r>
    </w:p>
    <w:p w:rsidR="00E30060" w:rsidRPr="00EB14C8" w:rsidRDefault="00E30060" w:rsidP="003068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682A" w:rsidRDefault="005F6C21" w:rsidP="00244D6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Описание эксперимента</w:t>
      </w:r>
    </w:p>
    <w:p w:rsidR="007612AA" w:rsidRPr="007612AA" w:rsidRDefault="007612AA" w:rsidP="00244D6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D6D" w:rsidRPr="005F6C21" w:rsidRDefault="00244D6D" w:rsidP="005F6C21">
      <w:pPr>
        <w:pStyle w:val="a7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C21">
        <w:rPr>
          <w:rFonts w:ascii="Times New Roman" w:hAnsi="Times New Roman" w:cs="Times New Roman"/>
          <w:b/>
          <w:sz w:val="28"/>
          <w:szCs w:val="28"/>
        </w:rPr>
        <w:t>Общие сведения:</w:t>
      </w:r>
    </w:p>
    <w:p w:rsidR="007612AA" w:rsidRPr="007612AA" w:rsidRDefault="007612AA" w:rsidP="007612AA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F6B76" w:rsidRPr="00BF6B76" w:rsidRDefault="00244D6D" w:rsidP="00BF6B76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- дата посадки – 31.10.2011.</w:t>
      </w:r>
    </w:p>
    <w:p w:rsidR="00244D6D" w:rsidRPr="00EB14C8" w:rsidRDefault="00244D6D" w:rsidP="00244D6D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- температура окружающего воздуха  + 8◦С.</w:t>
      </w:r>
    </w:p>
    <w:p w:rsidR="00244D6D" w:rsidRPr="00EB14C8" w:rsidRDefault="00244D6D" w:rsidP="00244D6D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- место посадки – опытный питомник в Снопово, территория складского комплекса «GRS».</w:t>
      </w:r>
    </w:p>
    <w:p w:rsidR="00244D6D" w:rsidRPr="00EB14C8" w:rsidRDefault="00244D6D" w:rsidP="00244D6D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B14C8">
        <w:rPr>
          <w:rFonts w:ascii="Times New Roman" w:hAnsi="Times New Roman" w:cs="Times New Roman"/>
          <w:sz w:val="28"/>
          <w:szCs w:val="28"/>
        </w:rPr>
        <w:t>исходное</w:t>
      </w:r>
      <w:proofErr w:type="gramEnd"/>
      <w:r w:rsidRPr="00EB14C8">
        <w:rPr>
          <w:rFonts w:ascii="Times New Roman" w:hAnsi="Times New Roman" w:cs="Times New Roman"/>
          <w:sz w:val="28"/>
          <w:szCs w:val="28"/>
        </w:rPr>
        <w:t xml:space="preserve"> рН почвы – 7,7.</w:t>
      </w:r>
    </w:p>
    <w:p w:rsidR="00BF6B76" w:rsidRDefault="00BF6B76" w:rsidP="00BF6B76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дата дополнительной обработки 20.06.2012</w:t>
      </w:r>
    </w:p>
    <w:p w:rsidR="005F6C21" w:rsidRPr="00EB14C8" w:rsidRDefault="005F6C21" w:rsidP="00BF6B76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44D6D" w:rsidRPr="005F6C21" w:rsidRDefault="00244D6D" w:rsidP="005F6C21">
      <w:pPr>
        <w:pStyle w:val="a7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C21">
        <w:rPr>
          <w:rFonts w:ascii="Times New Roman" w:hAnsi="Times New Roman" w:cs="Times New Roman"/>
          <w:b/>
          <w:sz w:val="28"/>
          <w:szCs w:val="28"/>
        </w:rPr>
        <w:t>Используемые удобрения, препараты:</w:t>
      </w:r>
    </w:p>
    <w:p w:rsidR="007612AA" w:rsidRPr="007612AA" w:rsidRDefault="007612AA" w:rsidP="007612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B76" w:rsidRPr="00EB14C8" w:rsidRDefault="00BF6B76" w:rsidP="00244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обработка:</w:t>
      </w:r>
    </w:p>
    <w:p w:rsidR="00244D6D" w:rsidRPr="00EB14C8" w:rsidRDefault="00244D6D" w:rsidP="005F6C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«Гумигель» - высокоэффективный кондиционер для почв, имеющий нейтральную кислотность (рН</w:t>
      </w:r>
      <w:proofErr w:type="gramStart"/>
      <w:r w:rsidRPr="00EB14C8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Pr="00EB14C8">
        <w:rPr>
          <w:rFonts w:ascii="Times New Roman" w:hAnsi="Times New Roman" w:cs="Times New Roman"/>
          <w:sz w:val="28"/>
          <w:szCs w:val="28"/>
        </w:rPr>
        <w:t>) и хорошо растворимый в воде. Благодаря высокому содержанию гуминовых кислот и связанных с ними основных элементов питания и полезных почвенных микроорганизмов, позволяет повышать плодородие почв, связывать и разлагать в почве тяжелые металлы и экотоксиканты, формировать густые травостои.</w:t>
      </w:r>
    </w:p>
    <w:p w:rsidR="00244D6D" w:rsidRPr="00EB14C8" w:rsidRDefault="00244D6D" w:rsidP="005F6C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«Корневин» - используется для улучшения укоренения и приживаемости растений. Применяется путем опудривания посадочного материала перед высадкой.</w:t>
      </w:r>
    </w:p>
    <w:p w:rsidR="00244D6D" w:rsidRPr="00EB14C8" w:rsidRDefault="00244D6D" w:rsidP="00244D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 xml:space="preserve">«Оксикарбам» - регулятор роста растений. Повышает устойчивость растений к стрессовым факторам, в первую очередь к засухе и низким </w:t>
      </w:r>
      <w:r w:rsidRPr="00EB14C8">
        <w:rPr>
          <w:rFonts w:ascii="Times New Roman" w:hAnsi="Times New Roman" w:cs="Times New Roman"/>
          <w:sz w:val="28"/>
          <w:szCs w:val="28"/>
        </w:rPr>
        <w:lastRenderedPageBreak/>
        <w:t>температурам, повышает устойчивость белок- и фотосинтезирующего аппаратов растительной клетки, репродуктивного аппарата растений.</w:t>
      </w:r>
    </w:p>
    <w:p w:rsidR="00244D6D" w:rsidRPr="00EB14C8" w:rsidRDefault="00244D6D" w:rsidP="00244D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«Цитодеф» - регулятор роста растений. Используется на декоративных культурах для увеличения яркости окраски и размеров цветов.</w:t>
      </w:r>
    </w:p>
    <w:p w:rsidR="00244D6D" w:rsidRPr="00EB14C8" w:rsidRDefault="00244D6D" w:rsidP="00244D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«ПАВ ОП 10» - примен</w:t>
      </w:r>
      <w:r w:rsidR="004E5562">
        <w:rPr>
          <w:rFonts w:ascii="Times New Roman" w:hAnsi="Times New Roman" w:cs="Times New Roman"/>
          <w:sz w:val="28"/>
          <w:szCs w:val="28"/>
        </w:rPr>
        <w:t>яется в качестве эмульгирующих поверхностно-активных веществ и для улучшения смачиваемости листа.</w:t>
      </w:r>
    </w:p>
    <w:p w:rsidR="00244D6D" w:rsidRPr="00EB14C8" w:rsidRDefault="00244D6D" w:rsidP="00244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- удобрение «Осеннее» - тукосмесь с содержанием питательных элементов N – 5%, Р2О5 – 15 %, К2О – 35 %.</w:t>
      </w:r>
    </w:p>
    <w:p w:rsidR="00244D6D" w:rsidRPr="00EB14C8" w:rsidRDefault="00244D6D" w:rsidP="00244D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грунт «Грин Бум Рододендрон», рН = 5,3</w:t>
      </w:r>
    </w:p>
    <w:p w:rsidR="00244D6D" w:rsidRDefault="00244D6D" w:rsidP="00244D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грунт «Для Ваших любимых растений», рН = 6,4</w:t>
      </w:r>
    </w:p>
    <w:p w:rsidR="005F6C21" w:rsidRDefault="005F6C21" w:rsidP="00244D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B76" w:rsidRDefault="00BF6B76" w:rsidP="00BF6B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обработка: </w:t>
      </w:r>
    </w:p>
    <w:p w:rsidR="00BF6B76" w:rsidRPr="00BF6B76" w:rsidRDefault="00BF6B76" w:rsidP="00BF6B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«Этамон» -  регулятор роста растений. </w:t>
      </w:r>
      <w:r w:rsidRPr="00BF6B76">
        <w:rPr>
          <w:rFonts w:ascii="Times New Roman" w:hAnsi="Times New Roman" w:cs="Times New Roman"/>
          <w:sz w:val="28"/>
          <w:szCs w:val="28"/>
        </w:rPr>
        <w:t>Используется для стимуляции роста корневой системы</w:t>
      </w:r>
      <w:r>
        <w:rPr>
          <w:rFonts w:ascii="Times New Roman" w:hAnsi="Times New Roman" w:cs="Times New Roman"/>
          <w:sz w:val="28"/>
          <w:szCs w:val="28"/>
        </w:rPr>
        <w:t xml:space="preserve"> на овощных и декоративных культурах</w:t>
      </w:r>
    </w:p>
    <w:p w:rsidR="00BF6B76" w:rsidRPr="00EB14C8" w:rsidRDefault="00BF6B76" w:rsidP="00244D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4D6D" w:rsidRPr="00EB14C8" w:rsidRDefault="00244D6D" w:rsidP="00244D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вода для приготовления растворов препаратов – бутилированная питьевая</w:t>
      </w:r>
    </w:p>
    <w:p w:rsidR="005F6C21" w:rsidRDefault="00244D6D" w:rsidP="00E415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вода для полива – водопроводная.</w:t>
      </w:r>
    </w:p>
    <w:p w:rsidR="00E41542" w:rsidRDefault="00E41542" w:rsidP="00E415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4D6D" w:rsidRPr="005F6C21" w:rsidRDefault="00244D6D" w:rsidP="005F6C21">
      <w:pPr>
        <w:pStyle w:val="a7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C21">
        <w:rPr>
          <w:rFonts w:ascii="Times New Roman" w:hAnsi="Times New Roman" w:cs="Times New Roman"/>
          <w:b/>
          <w:sz w:val="28"/>
          <w:szCs w:val="28"/>
        </w:rPr>
        <w:t>Схема посадки растений:</w:t>
      </w:r>
    </w:p>
    <w:p w:rsidR="007612AA" w:rsidRPr="00E41542" w:rsidRDefault="007612AA" w:rsidP="00E41542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992"/>
        <w:gridCol w:w="992"/>
        <w:gridCol w:w="992"/>
        <w:gridCol w:w="3509"/>
      </w:tblGrid>
      <w:tr w:rsidR="00244D6D" w:rsidRPr="00EB14C8" w:rsidTr="00E145E6">
        <w:tc>
          <w:tcPr>
            <w:tcW w:w="3369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b/>
                <w:sz w:val="28"/>
                <w:szCs w:val="28"/>
              </w:rPr>
              <w:t>РАСТЕНИЯ КОНТРОЛЬ</w:t>
            </w:r>
          </w:p>
        </w:tc>
        <w:tc>
          <w:tcPr>
            <w:tcW w:w="992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b/>
                <w:sz w:val="28"/>
                <w:szCs w:val="28"/>
              </w:rPr>
              <w:t>Кол.</w:t>
            </w:r>
          </w:p>
        </w:tc>
        <w:tc>
          <w:tcPr>
            <w:tcW w:w="992" w:type="dxa"/>
            <w:vMerge w:val="restart"/>
            <w:shd w:val="clear" w:color="auto" w:fill="auto"/>
            <w:textDirection w:val="btLr"/>
          </w:tcPr>
          <w:p w:rsidR="00244D6D" w:rsidRPr="00EB14C8" w:rsidRDefault="00244D6D" w:rsidP="00244D6D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D6D" w:rsidRPr="00EB14C8" w:rsidRDefault="00244D6D" w:rsidP="00244D6D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ДОРОЖКА</w:t>
            </w:r>
          </w:p>
        </w:tc>
        <w:tc>
          <w:tcPr>
            <w:tcW w:w="992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b/>
                <w:sz w:val="28"/>
                <w:szCs w:val="28"/>
              </w:rPr>
              <w:t>Кол.</w:t>
            </w:r>
          </w:p>
        </w:tc>
        <w:tc>
          <w:tcPr>
            <w:tcW w:w="3509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b/>
                <w:sz w:val="28"/>
                <w:szCs w:val="28"/>
              </w:rPr>
              <w:t>ОБРАБОТАННЫЕ РАСТЕНИЯ</w:t>
            </w:r>
          </w:p>
        </w:tc>
      </w:tr>
      <w:tr w:rsidR="00244D6D" w:rsidRPr="00EB14C8" w:rsidTr="00E145E6">
        <w:tc>
          <w:tcPr>
            <w:tcW w:w="3369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Туя западная Барабандт, H 180-200</w:t>
            </w:r>
          </w:p>
        </w:tc>
        <w:tc>
          <w:tcPr>
            <w:tcW w:w="992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Merge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09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Туя западная Барабандт, H 180-200</w:t>
            </w:r>
          </w:p>
        </w:tc>
      </w:tr>
      <w:tr w:rsidR="00244D6D" w:rsidRPr="00EB14C8" w:rsidTr="00E145E6">
        <w:tc>
          <w:tcPr>
            <w:tcW w:w="3369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Туя западная Барабандт, H 180-200</w:t>
            </w:r>
          </w:p>
        </w:tc>
        <w:tc>
          <w:tcPr>
            <w:tcW w:w="992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Merge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09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Туя западная Барабандт, H 180-200</w:t>
            </w:r>
          </w:p>
        </w:tc>
      </w:tr>
      <w:tr w:rsidR="00244D6D" w:rsidRPr="00EB14C8" w:rsidTr="00E145E6">
        <w:tc>
          <w:tcPr>
            <w:tcW w:w="3369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Рододендрон, h 30-40</w:t>
            </w:r>
          </w:p>
        </w:tc>
        <w:tc>
          <w:tcPr>
            <w:tcW w:w="992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vMerge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09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Рододендрон, h 30-40</w:t>
            </w:r>
          </w:p>
        </w:tc>
      </w:tr>
      <w:tr w:rsidR="00244D6D" w:rsidRPr="00EB14C8" w:rsidTr="00E145E6">
        <w:tc>
          <w:tcPr>
            <w:tcW w:w="3369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Можжевельник, h 30-40</w:t>
            </w:r>
          </w:p>
        </w:tc>
        <w:tc>
          <w:tcPr>
            <w:tcW w:w="992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vMerge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09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Можжевельник, h 30-40</w:t>
            </w:r>
          </w:p>
        </w:tc>
      </w:tr>
      <w:tr w:rsidR="00244D6D" w:rsidRPr="00EB14C8" w:rsidTr="00E145E6">
        <w:tc>
          <w:tcPr>
            <w:tcW w:w="3369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Ель Конника, h 20-30</w:t>
            </w:r>
          </w:p>
        </w:tc>
        <w:tc>
          <w:tcPr>
            <w:tcW w:w="992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Merge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09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Ель Конника, h 20-30</w:t>
            </w:r>
          </w:p>
        </w:tc>
      </w:tr>
      <w:tr w:rsidR="00244D6D" w:rsidRPr="00EB14C8" w:rsidTr="00E145E6">
        <w:tc>
          <w:tcPr>
            <w:tcW w:w="3369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Бересклет</w:t>
            </w:r>
          </w:p>
        </w:tc>
        <w:tc>
          <w:tcPr>
            <w:tcW w:w="992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vMerge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09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Бересклет</w:t>
            </w:r>
          </w:p>
        </w:tc>
      </w:tr>
      <w:tr w:rsidR="00244D6D" w:rsidRPr="00EB14C8" w:rsidTr="00E145E6">
        <w:tc>
          <w:tcPr>
            <w:tcW w:w="3369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Барбарис</w:t>
            </w:r>
          </w:p>
        </w:tc>
        <w:tc>
          <w:tcPr>
            <w:tcW w:w="992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vMerge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09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Барбарис</w:t>
            </w:r>
          </w:p>
        </w:tc>
      </w:tr>
      <w:tr w:rsidR="00244D6D" w:rsidRPr="00EB14C8" w:rsidTr="00E145E6">
        <w:tc>
          <w:tcPr>
            <w:tcW w:w="3369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Роза, с закрытой корневой системой</w:t>
            </w:r>
          </w:p>
        </w:tc>
        <w:tc>
          <w:tcPr>
            <w:tcW w:w="992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vMerge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09" w:type="dxa"/>
            <w:shd w:val="clear" w:color="auto" w:fill="auto"/>
          </w:tcPr>
          <w:p w:rsidR="00244D6D" w:rsidRPr="00EB14C8" w:rsidRDefault="00244D6D" w:rsidP="00244D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14C8">
              <w:rPr>
                <w:rFonts w:ascii="Times New Roman" w:hAnsi="Times New Roman" w:cs="Times New Roman"/>
                <w:sz w:val="28"/>
                <w:szCs w:val="28"/>
              </w:rPr>
              <w:t>Роза с закрытой корневой системой</w:t>
            </w:r>
          </w:p>
        </w:tc>
      </w:tr>
    </w:tbl>
    <w:p w:rsidR="00244D6D" w:rsidRPr="00EB14C8" w:rsidRDefault="00244D6D" w:rsidP="00244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12AA" w:rsidRDefault="007612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44D6D" w:rsidRPr="00EB14C8" w:rsidRDefault="00244D6D" w:rsidP="00244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4D6D" w:rsidRPr="007612AA" w:rsidRDefault="00244D6D" w:rsidP="005F6C21">
      <w:pPr>
        <w:pStyle w:val="a7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12AA">
        <w:rPr>
          <w:rFonts w:ascii="Times New Roman" w:hAnsi="Times New Roman" w:cs="Times New Roman"/>
          <w:b/>
          <w:sz w:val="28"/>
          <w:szCs w:val="28"/>
          <w:u w:val="single"/>
        </w:rPr>
        <w:t>Методика обработки растений:</w:t>
      </w:r>
    </w:p>
    <w:p w:rsidR="007612AA" w:rsidRPr="007612AA" w:rsidRDefault="007612AA" w:rsidP="007612AA">
      <w:pPr>
        <w:pStyle w:val="a7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44D6D" w:rsidRPr="00EB14C8" w:rsidRDefault="00244D6D" w:rsidP="00BA0B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 xml:space="preserve">4.1.) Прикорневая обработка раствором препарата «Гумигель». </w:t>
      </w:r>
    </w:p>
    <w:p w:rsidR="00244D6D" w:rsidRPr="00EB14C8" w:rsidRDefault="00244D6D" w:rsidP="00BA0B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Вынуть растение из горшка, слегка стряхнуть землю, положить растение на горизонтальную поверхность. Приготовить раствор препарата «Гумигель» (разведением водой в соотношении</w:t>
      </w:r>
      <w:r w:rsidR="00BA0BB1" w:rsidRPr="00EB14C8">
        <w:rPr>
          <w:rFonts w:ascii="Times New Roman" w:hAnsi="Times New Roman" w:cs="Times New Roman"/>
          <w:sz w:val="28"/>
          <w:szCs w:val="28"/>
        </w:rPr>
        <w:t xml:space="preserve"> </w:t>
      </w:r>
      <w:r w:rsidRPr="00EB14C8">
        <w:rPr>
          <w:rFonts w:ascii="Times New Roman" w:hAnsi="Times New Roman" w:cs="Times New Roman"/>
          <w:sz w:val="28"/>
          <w:szCs w:val="28"/>
        </w:rPr>
        <w:t>1:10). С помощью опрыскивателя обработать корневую систему растения из</w:t>
      </w:r>
      <w:r w:rsidR="00BA0BB1" w:rsidRPr="00EB14C8">
        <w:rPr>
          <w:rFonts w:ascii="Times New Roman" w:hAnsi="Times New Roman" w:cs="Times New Roman"/>
          <w:sz w:val="28"/>
          <w:szCs w:val="28"/>
        </w:rPr>
        <w:t xml:space="preserve"> </w:t>
      </w:r>
      <w:r w:rsidRPr="00EB14C8">
        <w:rPr>
          <w:rFonts w:ascii="Times New Roman" w:hAnsi="Times New Roman" w:cs="Times New Roman"/>
          <w:sz w:val="28"/>
          <w:szCs w:val="28"/>
        </w:rPr>
        <w:t>расчета 10 мл раствора на 1 дм</w:t>
      </w:r>
      <w:proofErr w:type="gramStart"/>
      <w:r w:rsidRPr="00EB14C8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EB14C8">
        <w:rPr>
          <w:rFonts w:ascii="Times New Roman" w:hAnsi="Times New Roman" w:cs="Times New Roman"/>
          <w:sz w:val="28"/>
          <w:szCs w:val="28"/>
        </w:rPr>
        <w:t xml:space="preserve"> (визуально раствор не должен стекать</w:t>
      </w:r>
      <w:r w:rsidR="00AF4D73">
        <w:rPr>
          <w:rFonts w:ascii="Times New Roman" w:hAnsi="Times New Roman" w:cs="Times New Roman"/>
          <w:sz w:val="28"/>
          <w:szCs w:val="28"/>
        </w:rPr>
        <w:t xml:space="preserve"> с корневого кома</w:t>
      </w:r>
      <w:r w:rsidRPr="00EB14C8">
        <w:rPr>
          <w:rFonts w:ascii="Times New Roman" w:hAnsi="Times New Roman" w:cs="Times New Roman"/>
          <w:sz w:val="28"/>
          <w:szCs w:val="28"/>
        </w:rPr>
        <w:t>);</w:t>
      </w:r>
    </w:p>
    <w:p w:rsidR="00244D6D" w:rsidRPr="00EB14C8" w:rsidRDefault="00244D6D" w:rsidP="00BA0B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4.2.) Опудривание препаратом «Корневин».</w:t>
      </w:r>
    </w:p>
    <w:p w:rsidR="00244D6D" w:rsidRPr="00EB14C8" w:rsidRDefault="00244D6D" w:rsidP="00BA0B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Опудрить корневую систему растения препаратом «Корневин».</w:t>
      </w:r>
    </w:p>
    <w:p w:rsidR="00244D6D" w:rsidRPr="00EB14C8" w:rsidRDefault="00244D6D" w:rsidP="00BA0B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4.3.) Высадить растение в грунт, используя готовый грунт «Фаско».</w:t>
      </w:r>
    </w:p>
    <w:p w:rsidR="00244D6D" w:rsidRPr="00EB14C8" w:rsidRDefault="00244D6D" w:rsidP="00BA0BB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4.4.) Опрыскивание растения раствором смеси препаратов:</w:t>
      </w:r>
    </w:p>
    <w:p w:rsidR="00244D6D" w:rsidRPr="00EB14C8" w:rsidRDefault="00244D6D" w:rsidP="00244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 xml:space="preserve">Приготовить раствор: на 1 л воды - 120 мг «Оксикарбам», 30 мг «Цитодеф», </w:t>
      </w:r>
    </w:p>
    <w:p w:rsidR="00244D6D" w:rsidRPr="00EB14C8" w:rsidRDefault="00244D6D" w:rsidP="00244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200 мг «ПАВ ОП10», перемешать.</w:t>
      </w:r>
    </w:p>
    <w:p w:rsidR="00244D6D" w:rsidRDefault="00244D6D" w:rsidP="00244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Опрыскать растение.</w:t>
      </w:r>
    </w:p>
    <w:p w:rsidR="00AF4D73" w:rsidRDefault="00AF4D73" w:rsidP="00244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6B76" w:rsidRDefault="00DD05C7" w:rsidP="00DD05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4.5)</w:t>
      </w:r>
      <w:r w:rsidRPr="00EB14C8">
        <w:rPr>
          <w:rFonts w:ascii="Times New Roman" w:hAnsi="Times New Roman" w:cs="Times New Roman"/>
          <w:sz w:val="28"/>
          <w:szCs w:val="28"/>
        </w:rPr>
        <w:t xml:space="preserve"> </w:t>
      </w:r>
      <w:r w:rsidR="00BF6B76">
        <w:rPr>
          <w:rFonts w:ascii="Times New Roman" w:hAnsi="Times New Roman" w:cs="Times New Roman"/>
          <w:sz w:val="28"/>
          <w:szCs w:val="28"/>
        </w:rPr>
        <w:t>Дополнительная обработка препаратом «Этамон»</w:t>
      </w:r>
    </w:p>
    <w:p w:rsidR="00BF6B76" w:rsidRDefault="00BF6B76" w:rsidP="00244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Проводится в период вегетации </w:t>
      </w:r>
      <w:r w:rsidR="00DD05C7">
        <w:rPr>
          <w:rFonts w:ascii="Times New Roman" w:hAnsi="Times New Roman" w:cs="Times New Roman"/>
          <w:sz w:val="28"/>
          <w:szCs w:val="28"/>
        </w:rPr>
        <w:t>5 раз с интервалом в 1 неделю.</w:t>
      </w:r>
    </w:p>
    <w:p w:rsidR="00BF6B76" w:rsidRPr="00EB14C8" w:rsidRDefault="00BF6B76" w:rsidP="00BF6B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 xml:space="preserve">Опрыскивание растения раствором </w:t>
      </w:r>
      <w:r>
        <w:rPr>
          <w:rFonts w:ascii="Times New Roman" w:hAnsi="Times New Roman" w:cs="Times New Roman"/>
          <w:sz w:val="28"/>
          <w:szCs w:val="28"/>
        </w:rPr>
        <w:t>препарата</w:t>
      </w:r>
      <w:r w:rsidRPr="00EB14C8">
        <w:rPr>
          <w:rFonts w:ascii="Times New Roman" w:hAnsi="Times New Roman" w:cs="Times New Roman"/>
          <w:sz w:val="28"/>
          <w:szCs w:val="28"/>
        </w:rPr>
        <w:t>:</w:t>
      </w:r>
    </w:p>
    <w:p w:rsidR="00AF4D73" w:rsidRPr="00EB14C8" w:rsidRDefault="00BF6B76" w:rsidP="00244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Приго</w:t>
      </w:r>
      <w:r>
        <w:rPr>
          <w:rFonts w:ascii="Times New Roman" w:hAnsi="Times New Roman" w:cs="Times New Roman"/>
          <w:sz w:val="28"/>
          <w:szCs w:val="28"/>
        </w:rPr>
        <w:t>товить раствор: на 1 л воды - 1</w:t>
      </w:r>
      <w:r w:rsidRPr="00EB14C8">
        <w:rPr>
          <w:rFonts w:ascii="Times New Roman" w:hAnsi="Times New Roman" w:cs="Times New Roman"/>
          <w:sz w:val="28"/>
          <w:szCs w:val="28"/>
        </w:rPr>
        <w:t>0 мг</w:t>
      </w:r>
      <w:r>
        <w:rPr>
          <w:rFonts w:ascii="Times New Roman" w:hAnsi="Times New Roman" w:cs="Times New Roman"/>
          <w:sz w:val="28"/>
          <w:szCs w:val="28"/>
        </w:rPr>
        <w:t xml:space="preserve"> «Этамона», 200 мг ПАВ, перемешать, опрыскать растение до полного смачивания листа.</w:t>
      </w:r>
    </w:p>
    <w:p w:rsidR="00244D6D" w:rsidRPr="00EB14C8" w:rsidRDefault="00244D6D" w:rsidP="00244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6B76" w:rsidRDefault="00DD05C7" w:rsidP="00DD05C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4.6) Создание стрессовой ситуации для растений. </w:t>
      </w:r>
    </w:p>
    <w:p w:rsidR="00DD05C7" w:rsidRDefault="00DD05C7" w:rsidP="00244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жаркий период прекратить полив растений сроком на 1 календарный месяц</w:t>
      </w:r>
    </w:p>
    <w:p w:rsidR="007612AA" w:rsidRDefault="007612AA" w:rsidP="00244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05C7" w:rsidRDefault="00DD05C7" w:rsidP="005F6C21">
      <w:pPr>
        <w:pStyle w:val="a7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C21">
        <w:rPr>
          <w:rFonts w:ascii="Times New Roman" w:hAnsi="Times New Roman" w:cs="Times New Roman"/>
          <w:b/>
          <w:sz w:val="28"/>
          <w:szCs w:val="28"/>
        </w:rPr>
        <w:t>Контрольная группа растений:</w:t>
      </w:r>
    </w:p>
    <w:p w:rsidR="005F6C21" w:rsidRPr="005F6C21" w:rsidRDefault="005F6C21" w:rsidP="005F6C21">
      <w:pPr>
        <w:pStyle w:val="a7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DD05C7" w:rsidRDefault="00DD05C7" w:rsidP="00DD05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 xml:space="preserve">Высадка растений </w:t>
      </w: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EB14C8">
        <w:rPr>
          <w:rFonts w:ascii="Times New Roman" w:hAnsi="Times New Roman" w:cs="Times New Roman"/>
          <w:sz w:val="28"/>
          <w:szCs w:val="28"/>
        </w:rPr>
        <w:t xml:space="preserve">без обработки, </w:t>
      </w:r>
      <w:r>
        <w:rPr>
          <w:rFonts w:ascii="Times New Roman" w:hAnsi="Times New Roman" w:cs="Times New Roman"/>
          <w:sz w:val="28"/>
          <w:szCs w:val="28"/>
        </w:rPr>
        <w:t>используется грунт «Фаско» и вносится</w:t>
      </w:r>
      <w:r w:rsidRPr="00EB14C8">
        <w:rPr>
          <w:rFonts w:ascii="Times New Roman" w:hAnsi="Times New Roman" w:cs="Times New Roman"/>
          <w:sz w:val="28"/>
          <w:szCs w:val="28"/>
        </w:rPr>
        <w:t xml:space="preserve"> в посадочную яму удобрение «Осеннее» из расчета 20 г для «Туи западной Барабандт», 10 г для остальных растений.</w:t>
      </w:r>
    </w:p>
    <w:p w:rsidR="00DD05C7" w:rsidRDefault="00DD05C7" w:rsidP="00DD05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обработка в вегетационный период отсутствует.</w:t>
      </w:r>
    </w:p>
    <w:p w:rsidR="00DD05C7" w:rsidRDefault="00DD05C7" w:rsidP="00DD05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стрессовой ситуации  - аналогично экспериментальной группе.</w:t>
      </w:r>
    </w:p>
    <w:p w:rsidR="00DD05C7" w:rsidRPr="00EB14C8" w:rsidRDefault="00DD05C7" w:rsidP="00244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12AA" w:rsidRDefault="007612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1014F" w:rsidRPr="00EB14C8" w:rsidRDefault="00C1014F" w:rsidP="00244D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0060" w:rsidRPr="005F6C21" w:rsidRDefault="00E30060" w:rsidP="00244D6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C21">
        <w:rPr>
          <w:rFonts w:ascii="Times New Roman" w:hAnsi="Times New Roman" w:cs="Times New Roman"/>
          <w:b/>
          <w:sz w:val="32"/>
          <w:szCs w:val="32"/>
        </w:rPr>
        <w:t>РЕЗУЛЬТАТЫ ЭКСПЕРИМЕНТА</w:t>
      </w:r>
    </w:p>
    <w:p w:rsidR="007612AA" w:rsidRPr="007612AA" w:rsidRDefault="007612AA" w:rsidP="00244D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060" w:rsidRPr="00EB14C8" w:rsidRDefault="00E30060" w:rsidP="00E30060">
      <w:pPr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ab/>
        <w:t xml:space="preserve">Поскольку высадка растений в грунт и обработка препаратами корневой системы была произведена поздней осенью, первая визуальная оценка их состояния </w:t>
      </w:r>
      <w:r w:rsidR="00B65623" w:rsidRPr="00EB14C8">
        <w:rPr>
          <w:rFonts w:ascii="Times New Roman" w:hAnsi="Times New Roman" w:cs="Times New Roman"/>
          <w:sz w:val="28"/>
          <w:szCs w:val="28"/>
        </w:rPr>
        <w:t>производилась после перезимовки, а вторая в конце первого вегетационного периода. При этом в конце вегетационного периода визуально производилась оценка состояния корневой системы растений.</w:t>
      </w:r>
    </w:p>
    <w:p w:rsidR="00E41542" w:rsidRDefault="00B65623" w:rsidP="00EB14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ab/>
        <w:t>Отмечено, что обработанные растения</w:t>
      </w:r>
      <w:r w:rsidR="00424209" w:rsidRPr="00EB14C8">
        <w:rPr>
          <w:rFonts w:ascii="Times New Roman" w:hAnsi="Times New Roman" w:cs="Times New Roman"/>
          <w:sz w:val="28"/>
          <w:szCs w:val="28"/>
        </w:rPr>
        <w:t>, в первую очередь туя, имели более яркую зеленую окраску, как после перезимовки, так и в течение вегетационного периода. Также размеры растений и их облиствленность в случае роз, рододендрона и бересклета были больше у обработанных растений.</w:t>
      </w:r>
      <w:r w:rsidR="00E73049" w:rsidRPr="00EB14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542" w:rsidRDefault="00E41542" w:rsidP="00EB14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5D1A" w:rsidRPr="00EB14C8" w:rsidRDefault="00815D1A" w:rsidP="00E415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2180" cy="1875685"/>
            <wp:effectExtent l="19050" t="0" r="7620" b="0"/>
            <wp:docPr id="3" name="Рисунок 2" descr="Бересклет 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склет Об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003" cy="187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D1A" w:rsidRDefault="00815D1A" w:rsidP="00E415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Бересклет обработанный</w:t>
      </w:r>
    </w:p>
    <w:p w:rsidR="00EB14C8" w:rsidRPr="00EB14C8" w:rsidRDefault="00EB14C8" w:rsidP="00EB14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5D1A" w:rsidRPr="00EB14C8" w:rsidRDefault="00815D1A" w:rsidP="00EB14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9767" cy="1790700"/>
            <wp:effectExtent l="19050" t="0" r="0" b="0"/>
            <wp:docPr id="4" name="Рисунок 3" descr="Бересклет Не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склет Необ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794" cy="186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D1A" w:rsidRPr="00EB14C8" w:rsidRDefault="00815D1A" w:rsidP="00815D1A">
      <w:pPr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Бересклет не обработанный</w:t>
      </w:r>
    </w:p>
    <w:p w:rsidR="00815D1A" w:rsidRPr="00EB14C8" w:rsidRDefault="00815D1A" w:rsidP="00E300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D1A" w:rsidRPr="00EB14C8" w:rsidRDefault="00424209" w:rsidP="00E30060">
      <w:pPr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 xml:space="preserve">В вариантах с обработкой не отмечено ни одного случая гибели растений. </w:t>
      </w:r>
      <w:proofErr w:type="gramStart"/>
      <w:r w:rsidRPr="00EB14C8">
        <w:rPr>
          <w:rFonts w:ascii="Times New Roman" w:hAnsi="Times New Roman" w:cs="Times New Roman"/>
          <w:sz w:val="28"/>
          <w:szCs w:val="28"/>
        </w:rPr>
        <w:t>Размеры корневой системы обработанных растений были минимум в полтора раза больше, чем у необработанных, за исключением можжевельника</w:t>
      </w:r>
      <w:r w:rsidR="00E73049" w:rsidRPr="00EB14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15D1A" w:rsidRPr="00EB14C8" w:rsidRDefault="00815D1A" w:rsidP="005C2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8005" cy="2900156"/>
            <wp:effectExtent l="19050" t="0" r="0" b="0"/>
            <wp:docPr id="5" name="Рисунок 4" descr="туя корни обр с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я корни обр справ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138" cy="291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398" w:rsidRDefault="00815D1A" w:rsidP="005C23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 xml:space="preserve">Туя. </w:t>
      </w:r>
      <w:r w:rsidR="00EB14C8" w:rsidRPr="00EB14C8">
        <w:rPr>
          <w:rFonts w:ascii="Times New Roman" w:hAnsi="Times New Roman" w:cs="Times New Roman"/>
          <w:sz w:val="28"/>
          <w:szCs w:val="28"/>
        </w:rPr>
        <w:t>Обработанное растение</w:t>
      </w:r>
      <w:r w:rsidR="00EB14C8">
        <w:rPr>
          <w:rFonts w:ascii="Times New Roman" w:hAnsi="Times New Roman" w:cs="Times New Roman"/>
          <w:sz w:val="28"/>
          <w:szCs w:val="28"/>
        </w:rPr>
        <w:t xml:space="preserve"> </w:t>
      </w:r>
      <w:r w:rsidRPr="00EB14C8">
        <w:rPr>
          <w:rFonts w:ascii="Times New Roman" w:hAnsi="Times New Roman" w:cs="Times New Roman"/>
          <w:sz w:val="28"/>
          <w:szCs w:val="28"/>
        </w:rPr>
        <w:t>справа</w:t>
      </w:r>
      <w:r w:rsidR="005C2398">
        <w:rPr>
          <w:rFonts w:ascii="Times New Roman" w:hAnsi="Times New Roman" w:cs="Times New Roman"/>
          <w:sz w:val="28"/>
          <w:szCs w:val="28"/>
        </w:rPr>
        <w:t>.</w:t>
      </w:r>
    </w:p>
    <w:p w:rsidR="005C2398" w:rsidRDefault="005C2398" w:rsidP="005C23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2398" w:rsidRDefault="00815D1A" w:rsidP="005C23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2070" cy="4880430"/>
            <wp:effectExtent l="19050" t="0" r="0" b="0"/>
            <wp:docPr id="6" name="Рисунок 5" descr="Роза корни обр с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за корни обр справ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49" cy="486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398" w:rsidRDefault="00815D1A" w:rsidP="005C23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 xml:space="preserve">Роза. </w:t>
      </w:r>
      <w:r w:rsidR="00EB14C8" w:rsidRPr="00EB14C8">
        <w:rPr>
          <w:rFonts w:ascii="Times New Roman" w:hAnsi="Times New Roman" w:cs="Times New Roman"/>
          <w:sz w:val="28"/>
          <w:szCs w:val="28"/>
        </w:rPr>
        <w:t>Обработанное растение</w:t>
      </w:r>
      <w:r w:rsidR="005C2398">
        <w:rPr>
          <w:rFonts w:ascii="Times New Roman" w:hAnsi="Times New Roman" w:cs="Times New Roman"/>
          <w:sz w:val="28"/>
          <w:szCs w:val="28"/>
        </w:rPr>
        <w:t xml:space="preserve"> </w:t>
      </w:r>
      <w:r w:rsidRPr="00EB14C8">
        <w:rPr>
          <w:rFonts w:ascii="Times New Roman" w:hAnsi="Times New Roman" w:cs="Times New Roman"/>
          <w:sz w:val="28"/>
          <w:szCs w:val="28"/>
        </w:rPr>
        <w:t>справ</w:t>
      </w:r>
      <w:r w:rsidR="005C2398">
        <w:rPr>
          <w:rFonts w:ascii="Times New Roman" w:hAnsi="Times New Roman" w:cs="Times New Roman"/>
          <w:sz w:val="28"/>
          <w:szCs w:val="28"/>
        </w:rPr>
        <w:t>а.</w:t>
      </w:r>
    </w:p>
    <w:p w:rsidR="00815D1A" w:rsidRPr="00EB14C8" w:rsidRDefault="00815D1A" w:rsidP="005C23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4910" cy="5102540"/>
            <wp:effectExtent l="19050" t="0" r="0" b="0"/>
            <wp:docPr id="7" name="Рисунок 6" descr="Родод корни обр с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од корни обр справ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142" cy="503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C8" w:rsidRDefault="00EB14C8" w:rsidP="00E30060">
      <w:pPr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Рододендрон. Обработанное растение</w:t>
      </w:r>
      <w:r w:rsidR="005C2398">
        <w:rPr>
          <w:rFonts w:ascii="Times New Roman" w:hAnsi="Times New Roman" w:cs="Times New Roman"/>
          <w:sz w:val="28"/>
          <w:szCs w:val="28"/>
        </w:rPr>
        <w:t xml:space="preserve"> </w:t>
      </w:r>
      <w:r w:rsidRPr="00EB14C8">
        <w:rPr>
          <w:rFonts w:ascii="Times New Roman" w:hAnsi="Times New Roman" w:cs="Times New Roman"/>
          <w:sz w:val="28"/>
          <w:szCs w:val="28"/>
        </w:rPr>
        <w:t>справа</w:t>
      </w:r>
      <w:r w:rsidR="005C2398">
        <w:rPr>
          <w:rFonts w:ascii="Times New Roman" w:hAnsi="Times New Roman" w:cs="Times New Roman"/>
          <w:sz w:val="28"/>
          <w:szCs w:val="28"/>
        </w:rPr>
        <w:t>.</w:t>
      </w:r>
    </w:p>
    <w:p w:rsidR="005C2398" w:rsidRPr="00EB14C8" w:rsidRDefault="005C2398" w:rsidP="00E300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5D1A" w:rsidRPr="00EB14C8" w:rsidRDefault="00EB14C8" w:rsidP="005C2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4470" cy="3253254"/>
            <wp:effectExtent l="19050" t="0" r="0" b="0"/>
            <wp:docPr id="8" name="Рисунок 7" descr="Берескл корни обр С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скл корни обр СЛЕВ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329" cy="324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C8" w:rsidRDefault="00EB14C8" w:rsidP="005C2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Бересклет. Обработанное растение СЛЕВА.</w:t>
      </w:r>
    </w:p>
    <w:p w:rsidR="005C2398" w:rsidRPr="00EB14C8" w:rsidRDefault="005C2398" w:rsidP="005C2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14C8" w:rsidRPr="00EB14C8" w:rsidRDefault="005C2398" w:rsidP="005C2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4464444"/>
            <wp:effectExtent l="19050" t="0" r="0" b="0"/>
            <wp:docPr id="11" name="Рисунок 8" descr="Барб корни обр с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б корни обр справ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744" cy="4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BB1" w:rsidRPr="00EB14C8">
        <w:rPr>
          <w:rFonts w:ascii="Times New Roman" w:hAnsi="Times New Roman" w:cs="Times New Roman"/>
          <w:sz w:val="28"/>
          <w:szCs w:val="28"/>
        </w:rPr>
        <w:t xml:space="preserve"> </w:t>
      </w:r>
      <w:r w:rsidR="00E73049" w:rsidRPr="00EB14C8">
        <w:rPr>
          <w:rFonts w:ascii="Times New Roman" w:hAnsi="Times New Roman" w:cs="Times New Roman"/>
          <w:sz w:val="28"/>
          <w:szCs w:val="28"/>
        </w:rPr>
        <w:t>23</w:t>
      </w:r>
      <w:r w:rsidR="00424209" w:rsidRPr="00EB14C8">
        <w:rPr>
          <w:rFonts w:ascii="Times New Roman" w:hAnsi="Times New Roman" w:cs="Times New Roman"/>
          <w:sz w:val="28"/>
          <w:szCs w:val="28"/>
        </w:rPr>
        <w:t>.</w:t>
      </w:r>
    </w:p>
    <w:p w:rsidR="00EB14C8" w:rsidRPr="00EB14C8" w:rsidRDefault="00EB14C8" w:rsidP="00E30060">
      <w:pPr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Барабарис. Обработанное растение справа</w:t>
      </w:r>
    </w:p>
    <w:p w:rsidR="00B65623" w:rsidRPr="00EB14C8" w:rsidRDefault="00424209" w:rsidP="005C23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lastRenderedPageBreak/>
        <w:t xml:space="preserve"> У ели Коники в варианте с обработкой отмечено образование большого количества</w:t>
      </w:r>
      <w:r w:rsidR="00096B4D" w:rsidRPr="00EB14C8">
        <w:rPr>
          <w:rFonts w:ascii="Times New Roman" w:hAnsi="Times New Roman" w:cs="Times New Roman"/>
          <w:sz w:val="28"/>
          <w:szCs w:val="28"/>
        </w:rPr>
        <w:t xml:space="preserve"> придаточных корешков.</w:t>
      </w:r>
      <w:r w:rsidR="00EB14C8" w:rsidRPr="00EB14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5152" cy="4411980"/>
            <wp:effectExtent l="19050" t="0" r="9298" b="0"/>
            <wp:docPr id="10" name="Рисунок 9" descr="Коника корни обр с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ика корни обр справ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852" cy="434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4C8" w:rsidRDefault="00EB14C8" w:rsidP="005C2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>Ель Коника. Обработанное растение справа</w:t>
      </w:r>
    </w:p>
    <w:p w:rsidR="005C2398" w:rsidRPr="00EB14C8" w:rsidRDefault="005C2398" w:rsidP="005C2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96B4D" w:rsidRPr="00EB14C8" w:rsidRDefault="00096B4D" w:rsidP="005C23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ab/>
        <w:t>Очевидно, что формирование у растений более мощной корневой системы обеспечит в дальнейшем их более успешную приживаемость, более активный рост и устойчивость к различным типам стресса. При более четком подборе доз и сроков обработки растений препаратами, можно получить еще более удачные результаты.</w:t>
      </w:r>
    </w:p>
    <w:p w:rsidR="00096B4D" w:rsidRPr="00EB14C8" w:rsidRDefault="00096B4D" w:rsidP="00E300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6B4D" w:rsidRPr="005F6C21" w:rsidRDefault="00096B4D" w:rsidP="00096B4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C21">
        <w:rPr>
          <w:rFonts w:ascii="Times New Roman" w:hAnsi="Times New Roman" w:cs="Times New Roman"/>
          <w:b/>
          <w:sz w:val="32"/>
          <w:szCs w:val="32"/>
        </w:rPr>
        <w:t>РЕКОМЕНДАЦИИ</w:t>
      </w:r>
    </w:p>
    <w:p w:rsidR="00096B4D" w:rsidRPr="00EB14C8" w:rsidRDefault="00096B4D" w:rsidP="00096B4D">
      <w:pPr>
        <w:jc w:val="both"/>
        <w:rPr>
          <w:rFonts w:ascii="Times New Roman" w:hAnsi="Times New Roman" w:cs="Times New Roman"/>
          <w:sz w:val="28"/>
          <w:szCs w:val="28"/>
        </w:rPr>
      </w:pPr>
      <w:r w:rsidRPr="00EB14C8">
        <w:rPr>
          <w:rFonts w:ascii="Times New Roman" w:hAnsi="Times New Roman" w:cs="Times New Roman"/>
          <w:sz w:val="28"/>
          <w:szCs w:val="28"/>
        </w:rPr>
        <w:tab/>
        <w:t xml:space="preserve">Целесообразно рекомендовать покупателю сопровождать высадку и </w:t>
      </w:r>
      <w:r w:rsidR="006E5756" w:rsidRPr="00EB14C8">
        <w:rPr>
          <w:rFonts w:ascii="Times New Roman" w:hAnsi="Times New Roman" w:cs="Times New Roman"/>
          <w:sz w:val="28"/>
          <w:szCs w:val="28"/>
        </w:rPr>
        <w:t>дальнейший уход за декоративными растениями применением комплекса препаратов обеспечивающих более активный рост и развитие их корневой системы. В качестве удобной формы продажи таких препаратов могут быть наборы включающие препараты Корневин, Гумигель и Этамон, рекомендации и средства их внесения.</w:t>
      </w:r>
    </w:p>
    <w:sectPr w:rsidR="00096B4D" w:rsidRPr="00EB14C8" w:rsidSect="00E4154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43D60"/>
    <w:multiLevelType w:val="hybridMultilevel"/>
    <w:tmpl w:val="F092A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C5DFB"/>
    <w:multiLevelType w:val="hybridMultilevel"/>
    <w:tmpl w:val="BB1479AE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2">
    <w:nsid w:val="65A546A0"/>
    <w:multiLevelType w:val="hybridMultilevel"/>
    <w:tmpl w:val="90AE0EDA"/>
    <w:lvl w:ilvl="0" w:tplc="2EF283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682A"/>
    <w:rsid w:val="00096B4D"/>
    <w:rsid w:val="000E675B"/>
    <w:rsid w:val="00115BCA"/>
    <w:rsid w:val="00133594"/>
    <w:rsid w:val="0015588F"/>
    <w:rsid w:val="00163374"/>
    <w:rsid w:val="00244D6D"/>
    <w:rsid w:val="0030340A"/>
    <w:rsid w:val="0030682A"/>
    <w:rsid w:val="00424209"/>
    <w:rsid w:val="0045008C"/>
    <w:rsid w:val="004E5562"/>
    <w:rsid w:val="005C2398"/>
    <w:rsid w:val="005F6C21"/>
    <w:rsid w:val="00692ECB"/>
    <w:rsid w:val="006E5756"/>
    <w:rsid w:val="006E6A67"/>
    <w:rsid w:val="007612AA"/>
    <w:rsid w:val="007E6C4E"/>
    <w:rsid w:val="00815D1A"/>
    <w:rsid w:val="00936358"/>
    <w:rsid w:val="00AF4D73"/>
    <w:rsid w:val="00B6505A"/>
    <w:rsid w:val="00B65623"/>
    <w:rsid w:val="00BA0BB1"/>
    <w:rsid w:val="00BD0567"/>
    <w:rsid w:val="00BF6B76"/>
    <w:rsid w:val="00C1014F"/>
    <w:rsid w:val="00DD05C7"/>
    <w:rsid w:val="00E30060"/>
    <w:rsid w:val="00E37CF2"/>
    <w:rsid w:val="00E41542"/>
    <w:rsid w:val="00E73049"/>
    <w:rsid w:val="00EB1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30340A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3034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0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0BB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F6B76"/>
    <w:pPr>
      <w:ind w:left="720"/>
      <w:contextualSpacing/>
    </w:pPr>
  </w:style>
  <w:style w:type="table" w:styleId="a8">
    <w:name w:val="Table Grid"/>
    <w:basedOn w:val="a1"/>
    <w:uiPriority w:val="59"/>
    <w:rsid w:val="00B65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7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E21F1C-95FE-4064-80C4-C447BF8D8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User</cp:lastModifiedBy>
  <cp:revision>3</cp:revision>
  <cp:lastPrinted>2012-09-07T04:37:00Z</cp:lastPrinted>
  <dcterms:created xsi:type="dcterms:W3CDTF">2013-01-26T19:53:00Z</dcterms:created>
  <dcterms:modified xsi:type="dcterms:W3CDTF">2013-01-26T19:54:00Z</dcterms:modified>
</cp:coreProperties>
</file>